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FE31C" w14:textId="77777777" w:rsidR="001240D3" w:rsidRDefault="001240D3" w:rsidP="001240D3">
      <w:pPr>
        <w:spacing w:after="0" w:line="480" w:lineRule="auto"/>
        <w:contextualSpacing/>
        <w:jc w:val="center"/>
        <w:rPr>
          <w:b/>
          <w:bCs/>
        </w:rPr>
      </w:pPr>
    </w:p>
    <w:p w14:paraId="1895D274" w14:textId="77777777" w:rsidR="001240D3" w:rsidRDefault="001240D3" w:rsidP="001240D3">
      <w:pPr>
        <w:spacing w:after="0" w:line="480" w:lineRule="auto"/>
        <w:contextualSpacing/>
        <w:jc w:val="center"/>
        <w:rPr>
          <w:b/>
          <w:bCs/>
        </w:rPr>
      </w:pPr>
    </w:p>
    <w:p w14:paraId="0551B143" w14:textId="77777777" w:rsidR="001240D3" w:rsidRDefault="001240D3" w:rsidP="001240D3">
      <w:pPr>
        <w:spacing w:after="0" w:line="480" w:lineRule="auto"/>
        <w:contextualSpacing/>
        <w:jc w:val="center"/>
        <w:rPr>
          <w:b/>
          <w:bCs/>
        </w:rPr>
      </w:pPr>
    </w:p>
    <w:p w14:paraId="5E70440B" w14:textId="77777777" w:rsidR="001240D3" w:rsidRDefault="001240D3" w:rsidP="001240D3">
      <w:pPr>
        <w:spacing w:after="0" w:line="480" w:lineRule="auto"/>
        <w:contextualSpacing/>
        <w:jc w:val="center"/>
        <w:rPr>
          <w:b/>
          <w:bCs/>
        </w:rPr>
      </w:pPr>
    </w:p>
    <w:p w14:paraId="045BE955" w14:textId="77777777" w:rsidR="001240D3" w:rsidRDefault="001240D3" w:rsidP="001240D3">
      <w:pPr>
        <w:spacing w:after="0" w:line="480" w:lineRule="auto"/>
        <w:contextualSpacing/>
        <w:jc w:val="center"/>
        <w:rPr>
          <w:b/>
          <w:bCs/>
        </w:rPr>
      </w:pPr>
    </w:p>
    <w:p w14:paraId="03752F28" w14:textId="77777777" w:rsidR="001240D3" w:rsidRDefault="001240D3" w:rsidP="001240D3">
      <w:pPr>
        <w:spacing w:after="0" w:line="480" w:lineRule="auto"/>
        <w:contextualSpacing/>
        <w:jc w:val="center"/>
        <w:rPr>
          <w:b/>
          <w:bCs/>
        </w:rPr>
      </w:pPr>
    </w:p>
    <w:p w14:paraId="432C59AA" w14:textId="77777777" w:rsidR="008236A9" w:rsidRDefault="008236A9" w:rsidP="008236A9">
      <w:pPr>
        <w:spacing w:after="0" w:line="480" w:lineRule="auto"/>
        <w:jc w:val="center"/>
        <w:rPr>
          <w:b/>
          <w:bCs/>
        </w:rPr>
      </w:pPr>
    </w:p>
    <w:p w14:paraId="4F68C170" w14:textId="27C4C7A9" w:rsidR="008236A9" w:rsidRDefault="008236A9" w:rsidP="008236A9">
      <w:pPr>
        <w:spacing w:after="0" w:line="480" w:lineRule="auto"/>
        <w:jc w:val="center"/>
        <w:rPr>
          <w:b/>
          <w:bCs/>
        </w:rPr>
      </w:pPr>
      <w:r>
        <w:rPr>
          <w:b/>
          <w:bCs/>
        </w:rPr>
        <w:t>The Decline of Hands-On Learning in Nursing Education</w:t>
      </w:r>
    </w:p>
    <w:p w14:paraId="7DEA7CDB" w14:textId="77777777" w:rsidR="008236A9" w:rsidRPr="005B322B" w:rsidRDefault="008236A9" w:rsidP="008236A9">
      <w:pPr>
        <w:spacing w:after="0" w:line="480" w:lineRule="auto"/>
        <w:jc w:val="center"/>
        <w:rPr>
          <w:b/>
          <w:bCs/>
        </w:rPr>
      </w:pPr>
    </w:p>
    <w:p w14:paraId="419EBCD7" w14:textId="77777777" w:rsidR="001240D3" w:rsidRDefault="001240D3" w:rsidP="001240D3">
      <w:pPr>
        <w:spacing w:line="480" w:lineRule="auto"/>
        <w:contextualSpacing/>
        <w:jc w:val="center"/>
      </w:pPr>
      <w:r w:rsidRPr="005B322B">
        <w:t>Jamie Steele</w:t>
      </w:r>
    </w:p>
    <w:p w14:paraId="01BF5D80" w14:textId="77777777" w:rsidR="001240D3" w:rsidRPr="005B322B" w:rsidRDefault="001240D3" w:rsidP="001240D3">
      <w:pPr>
        <w:spacing w:line="480" w:lineRule="auto"/>
        <w:contextualSpacing/>
        <w:jc w:val="center"/>
      </w:pPr>
      <w:r>
        <w:t>T00745105</w:t>
      </w:r>
    </w:p>
    <w:p w14:paraId="25729F5D" w14:textId="77777777" w:rsidR="001240D3" w:rsidRPr="005B322B" w:rsidRDefault="001240D3" w:rsidP="001240D3">
      <w:pPr>
        <w:spacing w:line="480" w:lineRule="auto"/>
        <w:contextualSpacing/>
        <w:jc w:val="center"/>
      </w:pPr>
      <w:r w:rsidRPr="005B322B">
        <w:t>Thompson Rivers University</w:t>
      </w:r>
    </w:p>
    <w:p w14:paraId="39587E8A" w14:textId="6D207365" w:rsidR="001240D3" w:rsidRPr="005B322B" w:rsidRDefault="001240D3" w:rsidP="001240D3">
      <w:pPr>
        <w:spacing w:line="480" w:lineRule="auto"/>
        <w:contextualSpacing/>
        <w:jc w:val="center"/>
      </w:pPr>
      <w:r>
        <w:t>EDDL 5101: Educational Technology for Learning</w:t>
      </w:r>
    </w:p>
    <w:p w14:paraId="12FB571E" w14:textId="07F9030C" w:rsidR="001240D3" w:rsidRPr="005B322B" w:rsidRDefault="001240D3" w:rsidP="001240D3">
      <w:pPr>
        <w:spacing w:line="480" w:lineRule="auto"/>
        <w:contextualSpacing/>
        <w:jc w:val="center"/>
      </w:pPr>
      <w:r>
        <w:t>Keith Webster</w:t>
      </w:r>
    </w:p>
    <w:p w14:paraId="4F49CB5A" w14:textId="4751FD3E" w:rsidR="001240D3" w:rsidRDefault="001240D3" w:rsidP="001240D3">
      <w:pPr>
        <w:spacing w:line="480" w:lineRule="auto"/>
        <w:contextualSpacing/>
        <w:jc w:val="center"/>
      </w:pPr>
      <w:r>
        <w:t>September 22</w:t>
      </w:r>
      <w:r w:rsidRPr="005B322B">
        <w:t>, 2024</w:t>
      </w:r>
    </w:p>
    <w:p w14:paraId="744D03C0" w14:textId="77777777" w:rsidR="00E147A0" w:rsidRDefault="00E147A0" w:rsidP="001240D3">
      <w:pPr>
        <w:spacing w:line="480" w:lineRule="auto"/>
        <w:contextualSpacing/>
        <w:jc w:val="center"/>
      </w:pPr>
    </w:p>
    <w:p w14:paraId="158C6B7E" w14:textId="77777777" w:rsidR="00E147A0" w:rsidRDefault="00E147A0" w:rsidP="001240D3">
      <w:pPr>
        <w:spacing w:line="480" w:lineRule="auto"/>
        <w:contextualSpacing/>
        <w:jc w:val="center"/>
      </w:pPr>
    </w:p>
    <w:p w14:paraId="103D34D0" w14:textId="77777777" w:rsidR="00E147A0" w:rsidRDefault="00E147A0" w:rsidP="001240D3">
      <w:pPr>
        <w:spacing w:line="480" w:lineRule="auto"/>
        <w:contextualSpacing/>
        <w:jc w:val="center"/>
      </w:pPr>
    </w:p>
    <w:p w14:paraId="3BA6647B" w14:textId="77777777" w:rsidR="00E147A0" w:rsidRDefault="00E147A0" w:rsidP="001240D3">
      <w:pPr>
        <w:spacing w:line="480" w:lineRule="auto"/>
        <w:contextualSpacing/>
        <w:jc w:val="center"/>
      </w:pPr>
    </w:p>
    <w:p w14:paraId="64FCA2F6" w14:textId="77777777" w:rsidR="00E147A0" w:rsidRDefault="00E147A0" w:rsidP="001240D3">
      <w:pPr>
        <w:spacing w:line="480" w:lineRule="auto"/>
        <w:contextualSpacing/>
        <w:jc w:val="center"/>
      </w:pPr>
    </w:p>
    <w:p w14:paraId="0A742239" w14:textId="77777777" w:rsidR="00E147A0" w:rsidRDefault="00E147A0" w:rsidP="001240D3">
      <w:pPr>
        <w:spacing w:line="480" w:lineRule="auto"/>
        <w:contextualSpacing/>
        <w:jc w:val="center"/>
      </w:pPr>
    </w:p>
    <w:p w14:paraId="66FDAF20" w14:textId="77777777" w:rsidR="00E147A0" w:rsidRDefault="00E147A0" w:rsidP="001240D3">
      <w:pPr>
        <w:spacing w:line="480" w:lineRule="auto"/>
        <w:contextualSpacing/>
        <w:jc w:val="center"/>
      </w:pPr>
    </w:p>
    <w:p w14:paraId="4C970327" w14:textId="77777777" w:rsidR="00E147A0" w:rsidRDefault="00E147A0" w:rsidP="001240D3">
      <w:pPr>
        <w:spacing w:line="480" w:lineRule="auto"/>
        <w:contextualSpacing/>
        <w:jc w:val="center"/>
      </w:pPr>
    </w:p>
    <w:p w14:paraId="4D81394B" w14:textId="77777777" w:rsidR="00825E84" w:rsidRDefault="00825E84" w:rsidP="00825E84">
      <w:pPr>
        <w:spacing w:after="0" w:line="480" w:lineRule="auto"/>
      </w:pPr>
      <w:bookmarkStart w:id="0" w:name="_Hlk177856068"/>
    </w:p>
    <w:p w14:paraId="6F7EC801" w14:textId="1AABD7C4" w:rsidR="008236A9" w:rsidRDefault="008236A9" w:rsidP="00825E84">
      <w:pPr>
        <w:spacing w:after="0" w:line="480" w:lineRule="auto"/>
        <w:jc w:val="center"/>
        <w:rPr>
          <w:b/>
          <w:bCs/>
        </w:rPr>
      </w:pPr>
      <w:r>
        <w:rPr>
          <w:b/>
          <w:bCs/>
        </w:rPr>
        <w:lastRenderedPageBreak/>
        <w:t>The Decline of Hands-On Learning in Nursing Education</w:t>
      </w:r>
    </w:p>
    <w:p w14:paraId="70D07E4B" w14:textId="3F5594FC" w:rsidR="00FA2655" w:rsidRDefault="005660E6" w:rsidP="008177D5">
      <w:pPr>
        <w:spacing w:after="0" w:line="480" w:lineRule="auto"/>
        <w:ind w:firstLine="720"/>
      </w:pPr>
      <w:r>
        <w:t xml:space="preserve">The significance of hands-on learning in </w:t>
      </w:r>
      <w:r w:rsidR="00654FA6">
        <w:t>nursing education</w:t>
      </w:r>
      <w:r>
        <w:t xml:space="preserve"> cannot be overlooked. Considered the gold standard </w:t>
      </w:r>
      <w:r w:rsidR="008C2C8E">
        <w:t xml:space="preserve">for skill development and student evaluation, the fundamental act of nursing a patient is </w:t>
      </w:r>
      <w:r w:rsidR="003F0416">
        <w:t>essential</w:t>
      </w:r>
      <w:r w:rsidR="00E77420">
        <w:t xml:space="preserve"> (</w:t>
      </w:r>
      <w:r w:rsidR="00E77420" w:rsidRPr="00E77420">
        <w:t>Bray</w:t>
      </w:r>
      <w:r w:rsidR="00E77420">
        <w:t xml:space="preserve"> </w:t>
      </w:r>
      <w:r w:rsidR="00E77420" w:rsidRPr="00E77420">
        <w:t>&amp; Østergaard</w:t>
      </w:r>
      <w:r w:rsidR="00E77420">
        <w:t xml:space="preserve">, </w:t>
      </w:r>
      <w:r w:rsidR="00E77420" w:rsidRPr="00E77420">
        <w:t>2024</w:t>
      </w:r>
      <w:r w:rsidR="00E77420">
        <w:t>)</w:t>
      </w:r>
      <w:r w:rsidR="00FA2655">
        <w:t>. L</w:t>
      </w:r>
      <w:r w:rsidR="00AF7089">
        <w:t xml:space="preserve">imited opportunities to </w:t>
      </w:r>
      <w:r w:rsidR="00FA2655">
        <w:t>practice hands-on nursing skills have proven detrimental to nursing students, often leaving them feeling unprepared for clinical environments and</w:t>
      </w:r>
      <w:r w:rsidR="00DB6878">
        <w:t xml:space="preserve"> the</w:t>
      </w:r>
      <w:r w:rsidR="00FA2655">
        <w:t xml:space="preserve"> workforce</w:t>
      </w:r>
      <w:r w:rsidR="00AF7089">
        <w:t xml:space="preserve"> </w:t>
      </w:r>
      <w:r w:rsidR="004F144E">
        <w:t>(</w:t>
      </w:r>
      <w:r w:rsidR="008177D5">
        <w:t>Marriott et al., 2024).</w:t>
      </w:r>
      <w:r w:rsidR="009B1D83">
        <w:t xml:space="preserve"> As nursing education evolves, it becomes increasingly important to explore solutions that can bridge the gap in hands-on training.</w:t>
      </w:r>
    </w:p>
    <w:p w14:paraId="350FFD42" w14:textId="38FE7AFE" w:rsidR="003F0416" w:rsidRDefault="00FA3932" w:rsidP="003F0416">
      <w:pPr>
        <w:spacing w:after="0" w:line="480" w:lineRule="auto"/>
        <w:ind w:firstLine="720"/>
        <w:jc w:val="center"/>
        <w:rPr>
          <w:b/>
          <w:bCs/>
        </w:rPr>
      </w:pPr>
      <w:r>
        <w:rPr>
          <w:b/>
          <w:bCs/>
        </w:rPr>
        <w:t>Statement of the Problem</w:t>
      </w:r>
    </w:p>
    <w:p w14:paraId="0ACDB154" w14:textId="2D72EF0F" w:rsidR="00FA2655" w:rsidRPr="00FA3932" w:rsidRDefault="00FA3932" w:rsidP="00FA3932">
      <w:pPr>
        <w:spacing w:after="0" w:line="480" w:lineRule="auto"/>
        <w:rPr>
          <w:b/>
          <w:bCs/>
        </w:rPr>
      </w:pPr>
      <w:r>
        <w:rPr>
          <w:b/>
          <w:bCs/>
        </w:rPr>
        <w:t>Problem Overview</w:t>
      </w:r>
    </w:p>
    <w:p w14:paraId="51CE9272" w14:textId="77777777" w:rsidR="00433EDB" w:rsidRDefault="00DF17B1" w:rsidP="00C005B9">
      <w:pPr>
        <w:spacing w:after="0" w:line="480" w:lineRule="auto"/>
        <w:ind w:firstLine="720"/>
      </w:pPr>
      <w:r>
        <w:t xml:space="preserve">Several factors have contributed to this reduction in hand-on experience, including limited access to clinical sites, unavailability of instructors during clinical </w:t>
      </w:r>
      <w:r w:rsidR="00677919">
        <w:t>placements,</w:t>
      </w:r>
      <w:r>
        <w:t xml:space="preserve"> and a lack of faculty to facilitate practice environments </w:t>
      </w:r>
      <w:r w:rsidR="00AA3511">
        <w:t>(</w:t>
      </w:r>
      <w:r w:rsidR="00986752">
        <w:t>Dunker et al., 2024).</w:t>
      </w:r>
      <w:r>
        <w:t xml:space="preserve"> Inadequately prepared nurses often struggle with clinical decision-making, communication, and bridging the gap between theory and practice </w:t>
      </w:r>
      <w:r w:rsidR="00A5789B">
        <w:t>(</w:t>
      </w:r>
      <w:bookmarkStart w:id="1" w:name="_Hlk177857227"/>
      <w:r w:rsidR="009212DF">
        <w:t xml:space="preserve">Sunah </w:t>
      </w:r>
      <w:r w:rsidR="009212DF" w:rsidRPr="009212DF">
        <w:t>&amp; Bokyoung</w:t>
      </w:r>
      <w:r w:rsidR="009212DF">
        <w:t>, 2024</w:t>
      </w:r>
      <w:bookmarkEnd w:id="1"/>
      <w:r w:rsidR="009212DF">
        <w:t>)</w:t>
      </w:r>
      <w:r w:rsidR="002F0601">
        <w:t xml:space="preserve">. </w:t>
      </w:r>
      <w:r>
        <w:t xml:space="preserve">This lack of preparation is also linked to an increase in medical errors, which jeopardizes patient safety </w:t>
      </w:r>
      <w:r w:rsidR="00CA7FE8">
        <w:t xml:space="preserve">(Sunah </w:t>
      </w:r>
      <w:r w:rsidR="00CA7FE8" w:rsidRPr="009212DF">
        <w:t>&amp; Bokyoung</w:t>
      </w:r>
      <w:r w:rsidR="00CA7FE8">
        <w:t>, 2024).</w:t>
      </w:r>
      <w:bookmarkEnd w:id="0"/>
      <w:r w:rsidR="000D0755">
        <w:t xml:space="preserve"> </w:t>
      </w:r>
    </w:p>
    <w:p w14:paraId="546F5822" w14:textId="495057BB" w:rsidR="00597EE7" w:rsidRDefault="00433EDB" w:rsidP="00577CF3">
      <w:pPr>
        <w:spacing w:after="0" w:line="480" w:lineRule="auto"/>
        <w:ind w:firstLine="720"/>
      </w:pPr>
      <w:r>
        <w:t>At the core of the problem is the lack of experience and practice in nursing real, live patients in healthcare settings</w:t>
      </w:r>
      <w:r w:rsidR="00AE5CF4">
        <w:t xml:space="preserve">. </w:t>
      </w:r>
      <w:r w:rsidR="000D0755">
        <w:t xml:space="preserve">Students may not be able to perform a basic head to toe assessment </w:t>
      </w:r>
      <w:r>
        <w:t xml:space="preserve">because there is no one to demonstrate the process or supervise them as they perform it. Digital literacy also plays a role, as many students find that online learning does not align with their preferred learning styles </w:t>
      </w:r>
      <w:r w:rsidR="00C005B9">
        <w:t>(O’Conner, 2024).</w:t>
      </w:r>
      <w:r w:rsidR="00577CF3">
        <w:t xml:space="preserve"> </w:t>
      </w:r>
      <w:r w:rsidR="00AD1424">
        <w:t>Given that today</w:t>
      </w:r>
      <w:r w:rsidR="00CD2D8C">
        <w:t>’</w:t>
      </w:r>
      <w:r w:rsidR="00AD1424">
        <w:t xml:space="preserve">s clinical environments </w:t>
      </w:r>
      <w:r w:rsidR="00577CF3">
        <w:t xml:space="preserve">already incorporate various digital tools, such electronic health records, prescribing systems, and telehealth, a more effective integration of these technologies </w:t>
      </w:r>
      <w:r w:rsidR="00CD2D8C">
        <w:t>could</w:t>
      </w:r>
      <w:r w:rsidR="00577CF3">
        <w:t xml:space="preserve"> enhance hands-on learning opportunities</w:t>
      </w:r>
      <w:r w:rsidR="00CD2D8C">
        <w:t xml:space="preserve"> </w:t>
      </w:r>
      <w:r w:rsidR="00AD1424">
        <w:t>(O’Connor, 2024).</w:t>
      </w:r>
      <w:r w:rsidR="00D10126">
        <w:t xml:space="preserve"> </w:t>
      </w:r>
    </w:p>
    <w:p w14:paraId="0775CDC2" w14:textId="3AA57F1E" w:rsidR="001D0FC4" w:rsidRDefault="001D0FC4" w:rsidP="001D0FC4">
      <w:pPr>
        <w:spacing w:after="0" w:line="480" w:lineRule="auto"/>
        <w:rPr>
          <w:b/>
          <w:bCs/>
        </w:rPr>
      </w:pPr>
      <w:r>
        <w:rPr>
          <w:b/>
          <w:bCs/>
        </w:rPr>
        <w:t>Objective Through Technology</w:t>
      </w:r>
    </w:p>
    <w:p w14:paraId="4FD3FE28" w14:textId="3D62A4CD" w:rsidR="00D10126" w:rsidRDefault="00C634AD" w:rsidP="00D95D02">
      <w:pPr>
        <w:spacing w:after="0" w:line="480" w:lineRule="auto"/>
      </w:pPr>
      <w:r>
        <w:rPr>
          <w:b/>
          <w:bCs/>
        </w:rPr>
        <w:lastRenderedPageBreak/>
        <w:tab/>
      </w:r>
      <w:r w:rsidR="00AF405B">
        <w:t xml:space="preserve">It is clear that </w:t>
      </w:r>
      <w:r w:rsidR="00B306DB">
        <w:t xml:space="preserve">clinical hands-on learning is irreplaceable in nursing education. However, the argument for supplementing hands-on learning with the integration of technology is </w:t>
      </w:r>
      <w:r w:rsidR="00BF4607">
        <w:t>powerful</w:t>
      </w:r>
      <w:r w:rsidR="00011ECE">
        <w:t xml:space="preserve">. By </w:t>
      </w:r>
      <w:r w:rsidR="00BF4607">
        <w:t>providing</w:t>
      </w:r>
      <w:r w:rsidR="00011ECE">
        <w:t xml:space="preserve"> nursing students the opportunity to practice hands-on skills in </w:t>
      </w:r>
      <w:r w:rsidR="00BF4607">
        <w:t xml:space="preserve">a safe and supportive learning environment, we can increase their exposure to practical experiences </w:t>
      </w:r>
      <w:r w:rsidR="006814FB">
        <w:t>(</w:t>
      </w:r>
      <w:r w:rsidR="006814FB" w:rsidRPr="006814FB">
        <w:t>Bray &amp; Østergaard, 2024</w:t>
      </w:r>
      <w:r w:rsidR="006814FB">
        <w:t xml:space="preserve">). The goal </w:t>
      </w:r>
      <w:r w:rsidR="00BF4607">
        <w:t>is to enhance students’ confidence, competency, and critical thinking skills in relation to clinical practi</w:t>
      </w:r>
      <w:r w:rsidR="00B150CB">
        <w:t xml:space="preserve">ce, </w:t>
      </w:r>
      <w:r w:rsidR="00BD5E0F">
        <w:t>preparing</w:t>
      </w:r>
      <w:r w:rsidR="00B150CB">
        <w:t xml:space="preserve"> them for success as new graduate nurses entering the workforce.</w:t>
      </w:r>
      <w:r w:rsidR="00A814B6">
        <w:t xml:space="preserve"> Feedback on clinical skills would be incorporated through debriefing sessions, conducted both with peers and individually, facilitated by nursing educators. This allows educators to provide one-on-one feedback immediately after each skill demonstration, as well as offering a peer feedback option for students</w:t>
      </w:r>
      <w:r w:rsidR="00AA54E1">
        <w:t xml:space="preserve"> </w:t>
      </w:r>
      <w:bookmarkStart w:id="2" w:name="_Hlk177861617"/>
      <w:r w:rsidR="00AA54E1">
        <w:t>(</w:t>
      </w:r>
      <w:bookmarkStart w:id="3" w:name="_Hlk177861970"/>
      <w:r w:rsidR="00AA54E1" w:rsidRPr="006814FB">
        <w:t>Bray &amp; Østergaard, 2024</w:t>
      </w:r>
      <w:bookmarkEnd w:id="3"/>
      <w:r w:rsidR="00AA54E1">
        <w:t>)</w:t>
      </w:r>
      <w:bookmarkEnd w:id="2"/>
      <w:r w:rsidR="00A861B5">
        <w:t xml:space="preserve">. </w:t>
      </w:r>
    </w:p>
    <w:p w14:paraId="76390F8E" w14:textId="5A606B37" w:rsidR="00581D07" w:rsidRDefault="00316FA8" w:rsidP="000C615B">
      <w:pPr>
        <w:spacing w:after="0" w:line="480" w:lineRule="auto"/>
        <w:jc w:val="center"/>
        <w:rPr>
          <w:b/>
          <w:bCs/>
        </w:rPr>
      </w:pPr>
      <w:r>
        <w:rPr>
          <w:b/>
          <w:bCs/>
        </w:rPr>
        <w:t>Conclusion</w:t>
      </w:r>
    </w:p>
    <w:p w14:paraId="3FD5C4EF" w14:textId="77C630FC" w:rsidR="00E43F7F" w:rsidRPr="00E43F7F" w:rsidRDefault="00E43F7F" w:rsidP="00E43F7F">
      <w:pPr>
        <w:spacing w:after="0" w:line="480" w:lineRule="auto"/>
      </w:pPr>
      <w:r>
        <w:tab/>
      </w:r>
      <w:r w:rsidR="00755B5C">
        <w:t>The nursing shortage is increasingly evident and presents a global challenge that will not be easily resolved (Dunker et al., 2024). To alleviate this strain on the healthcare system, it is essential to ensure that nursing students are adequately trained to assume the role of primary nurses, apply their knowledge to practice, and develop their careers (</w:t>
      </w:r>
      <w:r w:rsidR="00755B5C" w:rsidRPr="006814FB">
        <w:t>Bray &amp; Østergaard, 2024</w:t>
      </w:r>
      <w:r w:rsidR="00755B5C">
        <w:t>). Nurses must remain adaptable, and by providing them with opportunities to practice their skills, we can help facilitate this adaptability.</w:t>
      </w:r>
      <w:r w:rsidR="003F191C">
        <w:t xml:space="preserve"> </w:t>
      </w:r>
      <w:r w:rsidR="00825E84">
        <w:t xml:space="preserve">By investing in practical skill development, we can not only support the growth of confident and competent nurses, but also contribute to the overall resilience of the healthcare system. </w:t>
      </w:r>
    </w:p>
    <w:p w14:paraId="0057E642" w14:textId="472918B7" w:rsidR="00316FA8" w:rsidRPr="00316FA8" w:rsidRDefault="00316FA8" w:rsidP="00316FA8">
      <w:pPr>
        <w:spacing w:after="0" w:line="480" w:lineRule="auto"/>
      </w:pPr>
      <w:r>
        <w:tab/>
      </w:r>
    </w:p>
    <w:p w14:paraId="6E27F532" w14:textId="77777777" w:rsidR="00B150CB" w:rsidRPr="002B678D" w:rsidRDefault="00B150CB" w:rsidP="00D95D02">
      <w:pPr>
        <w:spacing w:after="0" w:line="480" w:lineRule="auto"/>
      </w:pPr>
    </w:p>
    <w:p w14:paraId="54507479" w14:textId="77777777" w:rsidR="00CE63B0" w:rsidRPr="00CE63B0" w:rsidRDefault="00CE63B0" w:rsidP="008236A9">
      <w:pPr>
        <w:spacing w:after="0" w:line="480" w:lineRule="auto"/>
        <w:jc w:val="center"/>
        <w:rPr>
          <w:b/>
          <w:bCs/>
        </w:rPr>
      </w:pPr>
    </w:p>
    <w:p w14:paraId="030117FE" w14:textId="77777777" w:rsidR="00704BB7" w:rsidRDefault="00704BB7" w:rsidP="008236A9">
      <w:pPr>
        <w:spacing w:after="0" w:line="480" w:lineRule="auto"/>
        <w:jc w:val="center"/>
      </w:pPr>
    </w:p>
    <w:p w14:paraId="54621BA6" w14:textId="77777777" w:rsidR="00113AA7" w:rsidRDefault="00113AA7" w:rsidP="008236A9">
      <w:pPr>
        <w:spacing w:after="0" w:line="480" w:lineRule="auto"/>
      </w:pPr>
    </w:p>
    <w:p w14:paraId="4A1F42C7" w14:textId="77777777" w:rsidR="00307292" w:rsidRDefault="00307292" w:rsidP="00307292">
      <w:pPr>
        <w:spacing w:after="0" w:line="480" w:lineRule="auto"/>
      </w:pPr>
    </w:p>
    <w:p w14:paraId="4800E622" w14:textId="73A633D4" w:rsidR="00113AA7" w:rsidRDefault="00113AA7" w:rsidP="00307292">
      <w:pPr>
        <w:spacing w:after="0" w:line="480" w:lineRule="auto"/>
        <w:jc w:val="center"/>
        <w:rPr>
          <w:b/>
          <w:bCs/>
        </w:rPr>
      </w:pPr>
      <w:r>
        <w:rPr>
          <w:b/>
          <w:bCs/>
        </w:rPr>
        <w:lastRenderedPageBreak/>
        <w:t>References</w:t>
      </w:r>
    </w:p>
    <w:p w14:paraId="0BD97B59" w14:textId="5F89EF40" w:rsidR="00FF6AB0" w:rsidRDefault="00604AD4" w:rsidP="001646C7">
      <w:pPr>
        <w:spacing w:after="0" w:line="480" w:lineRule="auto"/>
        <w:ind w:left="567" w:hanging="567"/>
      </w:pPr>
      <w:bookmarkStart w:id="4" w:name="_Hlk177856359"/>
      <w:r w:rsidRPr="00604AD4">
        <w:t>Bray, L., &amp; Østergaard, D. (2024</w:t>
      </w:r>
      <w:bookmarkEnd w:id="4"/>
      <w:r w:rsidRPr="00604AD4">
        <w:t>). A qualitative study of the value of simulation-based training for nursing</w:t>
      </w:r>
      <w:r w:rsidR="001646C7">
        <w:t xml:space="preserve"> </w:t>
      </w:r>
      <w:r w:rsidRPr="00604AD4">
        <w:t>students in primary care</w:t>
      </w:r>
      <w:r w:rsidRPr="007A66DE">
        <w:rPr>
          <w:i/>
          <w:iCs/>
        </w:rPr>
        <w:t>. BMC Nursing, 23(1), 1–10</w:t>
      </w:r>
      <w:r w:rsidRPr="00604AD4">
        <w:t>.</w:t>
      </w:r>
      <w:r w:rsidR="00FF6AB0">
        <w:t xml:space="preserve"> </w:t>
      </w:r>
      <w:hyperlink r:id="rId6" w:history="1">
        <w:r w:rsidR="00FF6AB0" w:rsidRPr="008D5672">
          <w:rPr>
            <w:rStyle w:val="Hyperlink"/>
          </w:rPr>
          <w:t>https://doi.org/10.1186/s12912-024-01886-0</w:t>
        </w:r>
      </w:hyperlink>
    </w:p>
    <w:p w14:paraId="1FC6BAD7" w14:textId="1E01B371" w:rsidR="00604AD4" w:rsidRDefault="00467D70" w:rsidP="00277D1C">
      <w:pPr>
        <w:spacing w:after="0" w:line="480" w:lineRule="auto"/>
        <w:ind w:left="567" w:hanging="567"/>
      </w:pPr>
      <w:r w:rsidRPr="00467D70">
        <w:t xml:space="preserve">Dunker, K., Duprey, M. D., &amp; Peñaflordia, J. (2024). The </w:t>
      </w:r>
      <w:r w:rsidR="00277D1C">
        <w:t>i</w:t>
      </w:r>
      <w:r w:rsidRPr="00467D70">
        <w:t xml:space="preserve">mpact of </w:t>
      </w:r>
      <w:r w:rsidR="00277D1C">
        <w:t>cur</w:t>
      </w:r>
      <w:r w:rsidRPr="00467D70">
        <w:t xml:space="preserve">rent </w:t>
      </w:r>
      <w:r w:rsidR="00277D1C">
        <w:t>n</w:t>
      </w:r>
      <w:r w:rsidRPr="00467D70">
        <w:t xml:space="preserve">ursing </w:t>
      </w:r>
      <w:r w:rsidR="00277D1C">
        <w:t>a</w:t>
      </w:r>
      <w:r w:rsidRPr="00467D70">
        <w:t xml:space="preserve">dmission and </w:t>
      </w:r>
      <w:r w:rsidR="00277D1C">
        <w:t>e</w:t>
      </w:r>
      <w:r w:rsidRPr="00467D70">
        <w:t xml:space="preserve">nrollment </w:t>
      </w:r>
      <w:r w:rsidR="00277D1C">
        <w:t>t</w:t>
      </w:r>
      <w:r w:rsidRPr="00467D70">
        <w:t xml:space="preserve">rends on the </w:t>
      </w:r>
      <w:r w:rsidR="00277D1C">
        <w:t>q</w:t>
      </w:r>
      <w:r w:rsidRPr="00467D70">
        <w:t xml:space="preserve">uality of </w:t>
      </w:r>
      <w:r w:rsidR="00277D1C">
        <w:t>g</w:t>
      </w:r>
      <w:r w:rsidRPr="00467D70">
        <w:t xml:space="preserve">raduates. </w:t>
      </w:r>
      <w:r w:rsidRPr="007A66DE">
        <w:rPr>
          <w:i/>
          <w:iCs/>
        </w:rPr>
        <w:t>Dean’s Notes, 45(2), 1–3</w:t>
      </w:r>
      <w:r w:rsidRPr="00467D70">
        <w:t>.</w:t>
      </w:r>
    </w:p>
    <w:p w14:paraId="0CF9D6FE" w14:textId="6547DB90" w:rsidR="003922B4" w:rsidRDefault="003922B4" w:rsidP="00BF7248">
      <w:pPr>
        <w:spacing w:after="0" w:line="480" w:lineRule="auto"/>
        <w:ind w:left="567" w:hanging="567"/>
      </w:pPr>
      <w:r w:rsidRPr="00A82A6E">
        <w:t xml:space="preserve">Marriott, P. H. M., Weller-Newton, J. M., &amp; Reid, K. J. (2024). Preparedness for a first clinical placement in nursing: a descriptive qualitative study. </w:t>
      </w:r>
      <w:r w:rsidRPr="007A66DE">
        <w:rPr>
          <w:i/>
          <w:iCs/>
        </w:rPr>
        <w:t>BMC Nursing, 23(1), 1–11</w:t>
      </w:r>
      <w:r w:rsidRPr="00A82A6E">
        <w:t>.</w:t>
      </w:r>
      <w:r w:rsidR="00BF7248">
        <w:t xml:space="preserve"> </w:t>
      </w:r>
      <w:hyperlink r:id="rId7" w:history="1">
        <w:r w:rsidR="00BF7248" w:rsidRPr="008D5672">
          <w:rPr>
            <w:rStyle w:val="Hyperlink"/>
          </w:rPr>
          <w:t>https://doi.org/10.1186/s12912-024-01916-x</w:t>
        </w:r>
      </w:hyperlink>
    </w:p>
    <w:p w14:paraId="01D0A5CA" w14:textId="1AEB7654" w:rsidR="00DF357E" w:rsidRDefault="003922B4" w:rsidP="00DF357E">
      <w:pPr>
        <w:spacing w:after="0" w:line="480" w:lineRule="auto"/>
        <w:ind w:left="567" w:hanging="567"/>
      </w:pPr>
      <w:bookmarkStart w:id="5" w:name="_Hlk177856585"/>
      <w:r w:rsidRPr="006B6CE4">
        <w:t>O’Connor, S. (2024)</w:t>
      </w:r>
      <w:bookmarkEnd w:id="5"/>
      <w:r w:rsidRPr="006B6CE4">
        <w:t xml:space="preserve">. Nursing students’ engagement in online learning. </w:t>
      </w:r>
      <w:r w:rsidRPr="007A66DE">
        <w:rPr>
          <w:i/>
          <w:iCs/>
        </w:rPr>
        <w:t>British Journal of Nursing, 33(13), 630–634</w:t>
      </w:r>
      <w:r w:rsidRPr="006B6CE4">
        <w:t>.</w:t>
      </w:r>
      <w:r w:rsidR="00DF357E">
        <w:t xml:space="preserve"> </w:t>
      </w:r>
      <w:hyperlink r:id="rId8" w:history="1">
        <w:r w:rsidR="00DF357E" w:rsidRPr="008D5672">
          <w:rPr>
            <w:rStyle w:val="Hyperlink"/>
          </w:rPr>
          <w:t>https://doi.org/10.12968/bjon.2023.0161</w:t>
        </w:r>
      </w:hyperlink>
    </w:p>
    <w:p w14:paraId="7DB2979E" w14:textId="0466C97A" w:rsidR="003922B4" w:rsidRDefault="003922B4" w:rsidP="008046C8">
      <w:pPr>
        <w:spacing w:after="0" w:line="480" w:lineRule="auto"/>
        <w:ind w:left="567" w:hanging="567"/>
      </w:pPr>
      <w:r w:rsidRPr="008F30CC">
        <w:t>Sunah P</w:t>
      </w:r>
      <w:r>
        <w:t>.</w:t>
      </w:r>
      <w:r w:rsidRPr="008F30CC">
        <w:t xml:space="preserve">, </w:t>
      </w:r>
      <w:bookmarkStart w:id="6" w:name="_Hlk177857121"/>
      <w:r w:rsidRPr="008F30CC">
        <w:t xml:space="preserve">&amp; Bokyoung </w:t>
      </w:r>
      <w:bookmarkEnd w:id="6"/>
      <w:r w:rsidRPr="008F30CC">
        <w:t>K</w:t>
      </w:r>
      <w:r>
        <w:t>.</w:t>
      </w:r>
      <w:r w:rsidRPr="008F30CC">
        <w:t xml:space="preserve">. (2024). Assessing </w:t>
      </w:r>
      <w:r w:rsidR="007A66DE">
        <w:t>n</w:t>
      </w:r>
      <w:r w:rsidRPr="008F30CC">
        <w:t xml:space="preserve">eeds for </w:t>
      </w:r>
      <w:r w:rsidR="007A66DE">
        <w:t>p</w:t>
      </w:r>
      <w:r w:rsidRPr="008F30CC">
        <w:t xml:space="preserve">ractical </w:t>
      </w:r>
      <w:r w:rsidR="007A66DE">
        <w:t>t</w:t>
      </w:r>
      <w:r w:rsidRPr="008F30CC">
        <w:t xml:space="preserve">raining in </w:t>
      </w:r>
      <w:r w:rsidR="007A66DE">
        <w:t>i</w:t>
      </w:r>
      <w:r w:rsidRPr="008F30CC">
        <w:t xml:space="preserve">ntensive </w:t>
      </w:r>
      <w:r w:rsidR="007A66DE">
        <w:t>c</w:t>
      </w:r>
      <w:r w:rsidRPr="008F30CC">
        <w:t xml:space="preserve">are </w:t>
      </w:r>
      <w:r w:rsidR="007A66DE">
        <w:t>u</w:t>
      </w:r>
      <w:r w:rsidRPr="008F30CC">
        <w:t xml:space="preserve">nit to </w:t>
      </w:r>
      <w:r w:rsidR="007A66DE">
        <w:t>e</w:t>
      </w:r>
      <w:r w:rsidRPr="008F30CC">
        <w:t xml:space="preserve">nhance </w:t>
      </w:r>
      <w:r w:rsidR="007A66DE">
        <w:t>n</w:t>
      </w:r>
      <w:r w:rsidRPr="008F30CC">
        <w:t xml:space="preserve">ursing </w:t>
      </w:r>
      <w:r w:rsidR="007A66DE">
        <w:t>e</w:t>
      </w:r>
      <w:r w:rsidRPr="008F30CC">
        <w:t xml:space="preserve">ducation: </w:t>
      </w:r>
      <w:r w:rsidR="007A66DE">
        <w:t>a</w:t>
      </w:r>
      <w:r w:rsidRPr="008F30CC">
        <w:t xml:space="preserve"> </w:t>
      </w:r>
      <w:r w:rsidR="007A66DE">
        <w:t>f</w:t>
      </w:r>
      <w:r w:rsidRPr="008F30CC">
        <w:t xml:space="preserve">ocus </w:t>
      </w:r>
      <w:r w:rsidR="007A66DE">
        <w:t>g</w:t>
      </w:r>
      <w:r w:rsidRPr="008F30CC">
        <w:t xml:space="preserve">roup </w:t>
      </w:r>
      <w:r w:rsidR="007A66DE">
        <w:t>i</w:t>
      </w:r>
      <w:r w:rsidRPr="008F30CC">
        <w:t xml:space="preserve">nterview. </w:t>
      </w:r>
      <w:r w:rsidRPr="007A66DE">
        <w:rPr>
          <w:i/>
          <w:iCs/>
        </w:rPr>
        <w:t>Journal of Korean Critical Care Nursing, 17(2), 55–70</w:t>
      </w:r>
      <w:r w:rsidRPr="008F30CC">
        <w:t>.</w:t>
      </w:r>
      <w:r w:rsidR="008046C8">
        <w:t xml:space="preserve"> </w:t>
      </w:r>
      <w:hyperlink r:id="rId9" w:history="1">
        <w:r w:rsidR="008046C8" w:rsidRPr="008D5672">
          <w:rPr>
            <w:rStyle w:val="Hyperlink"/>
          </w:rPr>
          <w:t>https://doi.org/10.34250/jkccn.2024.17.2.55</w:t>
        </w:r>
      </w:hyperlink>
    </w:p>
    <w:p w14:paraId="2ADC4926" w14:textId="77777777" w:rsidR="008046C8" w:rsidRDefault="008046C8" w:rsidP="003922B4">
      <w:pPr>
        <w:spacing w:after="0" w:line="480" w:lineRule="auto"/>
      </w:pPr>
    </w:p>
    <w:p w14:paraId="583F1441" w14:textId="77777777" w:rsidR="008F30CC" w:rsidRDefault="008F30CC" w:rsidP="00113AA7">
      <w:pPr>
        <w:spacing w:after="0" w:line="480" w:lineRule="auto"/>
      </w:pPr>
    </w:p>
    <w:p w14:paraId="1FF8CDA8" w14:textId="77777777" w:rsidR="00B64F10" w:rsidRDefault="00B64F10" w:rsidP="00113AA7">
      <w:pPr>
        <w:spacing w:after="0" w:line="480" w:lineRule="auto"/>
      </w:pPr>
    </w:p>
    <w:p w14:paraId="0A7F76C0" w14:textId="77777777" w:rsidR="00B64F10" w:rsidRDefault="00B64F10" w:rsidP="00113AA7">
      <w:pPr>
        <w:spacing w:after="0" w:line="480" w:lineRule="auto"/>
      </w:pPr>
    </w:p>
    <w:p w14:paraId="48A55E4C" w14:textId="77777777" w:rsidR="006B6CE4" w:rsidRDefault="006B6CE4" w:rsidP="00113AA7">
      <w:pPr>
        <w:spacing w:after="0" w:line="480" w:lineRule="auto"/>
      </w:pPr>
    </w:p>
    <w:p w14:paraId="54B95919" w14:textId="77777777" w:rsidR="002C22D1" w:rsidRDefault="002C22D1" w:rsidP="00113AA7">
      <w:pPr>
        <w:spacing w:after="0" w:line="480" w:lineRule="auto"/>
      </w:pPr>
    </w:p>
    <w:p w14:paraId="3EA8897E" w14:textId="77777777" w:rsidR="00B64F10" w:rsidRDefault="00B64F10" w:rsidP="00113AA7">
      <w:pPr>
        <w:spacing w:after="0" w:line="480" w:lineRule="auto"/>
      </w:pPr>
    </w:p>
    <w:p w14:paraId="09065CC6" w14:textId="77777777" w:rsidR="008F30CC" w:rsidRDefault="008F30CC" w:rsidP="00113AA7">
      <w:pPr>
        <w:spacing w:after="0" w:line="480" w:lineRule="auto"/>
      </w:pPr>
    </w:p>
    <w:p w14:paraId="4B328959" w14:textId="77777777" w:rsidR="008F30CC" w:rsidRPr="008F30CC" w:rsidRDefault="008F30CC" w:rsidP="00113AA7">
      <w:pPr>
        <w:spacing w:after="0" w:line="480" w:lineRule="auto"/>
      </w:pPr>
    </w:p>
    <w:sectPr w:rsidR="008F30CC" w:rsidRPr="008F30CC">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4D2C9" w14:textId="77777777" w:rsidR="00A9441B" w:rsidRDefault="00A9441B" w:rsidP="00E147A0">
      <w:pPr>
        <w:spacing w:after="0" w:line="240" w:lineRule="auto"/>
      </w:pPr>
      <w:r>
        <w:separator/>
      </w:r>
    </w:p>
  </w:endnote>
  <w:endnote w:type="continuationSeparator" w:id="0">
    <w:p w14:paraId="355C3CD0" w14:textId="77777777" w:rsidR="00A9441B" w:rsidRDefault="00A9441B" w:rsidP="00E1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2DA1" w14:textId="77777777" w:rsidR="00A9441B" w:rsidRDefault="00A9441B" w:rsidP="00E147A0">
      <w:pPr>
        <w:spacing w:after="0" w:line="240" w:lineRule="auto"/>
      </w:pPr>
      <w:r>
        <w:separator/>
      </w:r>
    </w:p>
  </w:footnote>
  <w:footnote w:type="continuationSeparator" w:id="0">
    <w:p w14:paraId="5C7FBCA7" w14:textId="77777777" w:rsidR="00A9441B" w:rsidRDefault="00A9441B" w:rsidP="00E14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8218"/>
      <w:docPartObj>
        <w:docPartGallery w:val="Page Numbers (Top of Page)"/>
        <w:docPartUnique/>
      </w:docPartObj>
    </w:sdtPr>
    <w:sdtEndPr>
      <w:rPr>
        <w:noProof/>
      </w:rPr>
    </w:sdtEndPr>
    <w:sdtContent>
      <w:p w14:paraId="584A77FE" w14:textId="21BB2E68" w:rsidR="00E147A0" w:rsidRDefault="00E147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F918D2" w14:textId="77777777" w:rsidR="00E147A0" w:rsidRDefault="00E14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D3"/>
    <w:rsid w:val="00011ECE"/>
    <w:rsid w:val="000440EC"/>
    <w:rsid w:val="00047D07"/>
    <w:rsid w:val="00057916"/>
    <w:rsid w:val="00063574"/>
    <w:rsid w:val="000B7A81"/>
    <w:rsid w:val="000C615B"/>
    <w:rsid w:val="000D0755"/>
    <w:rsid w:val="00113AA7"/>
    <w:rsid w:val="001240D3"/>
    <w:rsid w:val="00133473"/>
    <w:rsid w:val="001646C7"/>
    <w:rsid w:val="001820F0"/>
    <w:rsid w:val="001C24FB"/>
    <w:rsid w:val="001D0FC4"/>
    <w:rsid w:val="001E36FE"/>
    <w:rsid w:val="0023240B"/>
    <w:rsid w:val="00245942"/>
    <w:rsid w:val="00277D1C"/>
    <w:rsid w:val="00286455"/>
    <w:rsid w:val="002B678D"/>
    <w:rsid w:val="002C22D1"/>
    <w:rsid w:val="002F0601"/>
    <w:rsid w:val="00307292"/>
    <w:rsid w:val="00316FA8"/>
    <w:rsid w:val="00342E75"/>
    <w:rsid w:val="003922B4"/>
    <w:rsid w:val="003B33B9"/>
    <w:rsid w:val="003F0416"/>
    <w:rsid w:val="003F191C"/>
    <w:rsid w:val="00433EDB"/>
    <w:rsid w:val="004371C9"/>
    <w:rsid w:val="00467D70"/>
    <w:rsid w:val="004A51A8"/>
    <w:rsid w:val="004E52F0"/>
    <w:rsid w:val="004F144E"/>
    <w:rsid w:val="00500308"/>
    <w:rsid w:val="00505C01"/>
    <w:rsid w:val="005660E6"/>
    <w:rsid w:val="00577CF3"/>
    <w:rsid w:val="00581D07"/>
    <w:rsid w:val="00590FFC"/>
    <w:rsid w:val="00597EE7"/>
    <w:rsid w:val="005C3EE8"/>
    <w:rsid w:val="00602A4F"/>
    <w:rsid w:val="00604AD4"/>
    <w:rsid w:val="00622CEA"/>
    <w:rsid w:val="006332C6"/>
    <w:rsid w:val="00654FA6"/>
    <w:rsid w:val="00663E76"/>
    <w:rsid w:val="00663EA4"/>
    <w:rsid w:val="0066655C"/>
    <w:rsid w:val="00677919"/>
    <w:rsid w:val="006814FB"/>
    <w:rsid w:val="006B6CE4"/>
    <w:rsid w:val="00704BB7"/>
    <w:rsid w:val="00755B5C"/>
    <w:rsid w:val="007651F2"/>
    <w:rsid w:val="007A66DE"/>
    <w:rsid w:val="008046C8"/>
    <w:rsid w:val="008177D5"/>
    <w:rsid w:val="008236A9"/>
    <w:rsid w:val="00825E84"/>
    <w:rsid w:val="008A2D6C"/>
    <w:rsid w:val="008C2C8E"/>
    <w:rsid w:val="008C780A"/>
    <w:rsid w:val="008F30CC"/>
    <w:rsid w:val="00914B18"/>
    <w:rsid w:val="009212DF"/>
    <w:rsid w:val="00986752"/>
    <w:rsid w:val="0099058E"/>
    <w:rsid w:val="00994649"/>
    <w:rsid w:val="009B1D83"/>
    <w:rsid w:val="009E1A65"/>
    <w:rsid w:val="00A23E7B"/>
    <w:rsid w:val="00A541BB"/>
    <w:rsid w:val="00A5789B"/>
    <w:rsid w:val="00A6478A"/>
    <w:rsid w:val="00A814B6"/>
    <w:rsid w:val="00A82A6E"/>
    <w:rsid w:val="00A861B5"/>
    <w:rsid w:val="00A9441B"/>
    <w:rsid w:val="00AA3511"/>
    <w:rsid w:val="00AA54E1"/>
    <w:rsid w:val="00AD1424"/>
    <w:rsid w:val="00AE5CF4"/>
    <w:rsid w:val="00AF405B"/>
    <w:rsid w:val="00AF413F"/>
    <w:rsid w:val="00AF7089"/>
    <w:rsid w:val="00B150CB"/>
    <w:rsid w:val="00B306DB"/>
    <w:rsid w:val="00B37E92"/>
    <w:rsid w:val="00B64F10"/>
    <w:rsid w:val="00B933B4"/>
    <w:rsid w:val="00BD5E0F"/>
    <w:rsid w:val="00BF4607"/>
    <w:rsid w:val="00BF7248"/>
    <w:rsid w:val="00C005B9"/>
    <w:rsid w:val="00C634AD"/>
    <w:rsid w:val="00CA7FE8"/>
    <w:rsid w:val="00CD2D8C"/>
    <w:rsid w:val="00CE63B0"/>
    <w:rsid w:val="00D10126"/>
    <w:rsid w:val="00D26E2B"/>
    <w:rsid w:val="00D447EC"/>
    <w:rsid w:val="00D607CE"/>
    <w:rsid w:val="00D95D02"/>
    <w:rsid w:val="00DA3E91"/>
    <w:rsid w:val="00DB1ABE"/>
    <w:rsid w:val="00DB6878"/>
    <w:rsid w:val="00DF17B1"/>
    <w:rsid w:val="00DF357E"/>
    <w:rsid w:val="00E147A0"/>
    <w:rsid w:val="00E43F7F"/>
    <w:rsid w:val="00E76F95"/>
    <w:rsid w:val="00E77420"/>
    <w:rsid w:val="00EA31EA"/>
    <w:rsid w:val="00F12601"/>
    <w:rsid w:val="00F12D2C"/>
    <w:rsid w:val="00F12E81"/>
    <w:rsid w:val="00F5575A"/>
    <w:rsid w:val="00FA2655"/>
    <w:rsid w:val="00FA3932"/>
    <w:rsid w:val="00FF6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7F69"/>
  <w15:chartTrackingRefBased/>
  <w15:docId w15:val="{00AB7DEA-09C7-49EA-A7DD-20E998E9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D3"/>
  </w:style>
  <w:style w:type="paragraph" w:styleId="Heading1">
    <w:name w:val="heading 1"/>
    <w:basedOn w:val="Normal"/>
    <w:next w:val="Normal"/>
    <w:link w:val="Heading1Char"/>
    <w:uiPriority w:val="9"/>
    <w:qFormat/>
    <w:rsid w:val="00124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0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0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0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0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0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0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0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0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0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40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40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0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0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0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0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0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0D3"/>
    <w:pPr>
      <w:spacing w:before="160"/>
      <w:jc w:val="center"/>
    </w:pPr>
    <w:rPr>
      <w:i/>
      <w:iCs/>
      <w:color w:val="404040" w:themeColor="text1" w:themeTint="BF"/>
    </w:rPr>
  </w:style>
  <w:style w:type="character" w:customStyle="1" w:styleId="QuoteChar">
    <w:name w:val="Quote Char"/>
    <w:basedOn w:val="DefaultParagraphFont"/>
    <w:link w:val="Quote"/>
    <w:uiPriority w:val="29"/>
    <w:rsid w:val="001240D3"/>
    <w:rPr>
      <w:i/>
      <w:iCs/>
      <w:color w:val="404040" w:themeColor="text1" w:themeTint="BF"/>
    </w:rPr>
  </w:style>
  <w:style w:type="paragraph" w:styleId="ListParagraph">
    <w:name w:val="List Paragraph"/>
    <w:basedOn w:val="Normal"/>
    <w:uiPriority w:val="34"/>
    <w:qFormat/>
    <w:rsid w:val="001240D3"/>
    <w:pPr>
      <w:ind w:left="720"/>
      <w:contextualSpacing/>
    </w:pPr>
  </w:style>
  <w:style w:type="character" w:styleId="IntenseEmphasis">
    <w:name w:val="Intense Emphasis"/>
    <w:basedOn w:val="DefaultParagraphFont"/>
    <w:uiPriority w:val="21"/>
    <w:qFormat/>
    <w:rsid w:val="001240D3"/>
    <w:rPr>
      <w:i/>
      <w:iCs/>
      <w:color w:val="0F4761" w:themeColor="accent1" w:themeShade="BF"/>
    </w:rPr>
  </w:style>
  <w:style w:type="paragraph" w:styleId="IntenseQuote">
    <w:name w:val="Intense Quote"/>
    <w:basedOn w:val="Normal"/>
    <w:next w:val="Normal"/>
    <w:link w:val="IntenseQuoteChar"/>
    <w:uiPriority w:val="30"/>
    <w:qFormat/>
    <w:rsid w:val="00124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0D3"/>
    <w:rPr>
      <w:i/>
      <w:iCs/>
      <w:color w:val="0F4761" w:themeColor="accent1" w:themeShade="BF"/>
    </w:rPr>
  </w:style>
  <w:style w:type="character" w:styleId="IntenseReference">
    <w:name w:val="Intense Reference"/>
    <w:basedOn w:val="DefaultParagraphFont"/>
    <w:uiPriority w:val="32"/>
    <w:qFormat/>
    <w:rsid w:val="001240D3"/>
    <w:rPr>
      <w:b/>
      <w:bCs/>
      <w:smallCaps/>
      <w:color w:val="0F4761" w:themeColor="accent1" w:themeShade="BF"/>
      <w:spacing w:val="5"/>
    </w:rPr>
  </w:style>
  <w:style w:type="paragraph" w:styleId="Header">
    <w:name w:val="header"/>
    <w:basedOn w:val="Normal"/>
    <w:link w:val="HeaderChar"/>
    <w:uiPriority w:val="99"/>
    <w:unhideWhenUsed/>
    <w:rsid w:val="00E14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7A0"/>
  </w:style>
  <w:style w:type="paragraph" w:styleId="Footer">
    <w:name w:val="footer"/>
    <w:basedOn w:val="Normal"/>
    <w:link w:val="FooterChar"/>
    <w:uiPriority w:val="99"/>
    <w:unhideWhenUsed/>
    <w:rsid w:val="00E14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7A0"/>
  </w:style>
  <w:style w:type="character" w:styleId="Hyperlink">
    <w:name w:val="Hyperlink"/>
    <w:basedOn w:val="DefaultParagraphFont"/>
    <w:uiPriority w:val="99"/>
    <w:unhideWhenUsed/>
    <w:rsid w:val="008F30CC"/>
    <w:rPr>
      <w:color w:val="467886" w:themeColor="hyperlink"/>
      <w:u w:val="single"/>
    </w:rPr>
  </w:style>
  <w:style w:type="character" w:styleId="UnresolvedMention">
    <w:name w:val="Unresolved Mention"/>
    <w:basedOn w:val="DefaultParagraphFont"/>
    <w:uiPriority w:val="99"/>
    <w:semiHidden/>
    <w:unhideWhenUsed/>
    <w:rsid w:val="008F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968/bjon.2023.0161" TargetMode="External"/><Relationship Id="rId3" Type="http://schemas.openxmlformats.org/officeDocument/2006/relationships/webSettings" Target="webSettings.xml"/><Relationship Id="rId7" Type="http://schemas.openxmlformats.org/officeDocument/2006/relationships/hyperlink" Target="https://doi.org/10.1186/s12912-024-01916-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912-024-01886-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34250/jkccn.2024.1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Steele</dc:creator>
  <cp:keywords/>
  <dc:description/>
  <cp:lastModifiedBy>Jamie Steele</cp:lastModifiedBy>
  <cp:revision>121</cp:revision>
  <dcterms:created xsi:type="dcterms:W3CDTF">2024-09-19T16:47:00Z</dcterms:created>
  <dcterms:modified xsi:type="dcterms:W3CDTF">2024-09-22T18:23:00Z</dcterms:modified>
</cp:coreProperties>
</file>